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D742" w14:textId="77777777" w:rsidR="0061652C" w:rsidRDefault="0061652C" w:rsidP="0061652C">
      <w:pPr>
        <w:jc w:val="center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przetwarzaniu danych osobowych                                                                         w Urzędzie Gminy  Ręczno</w:t>
      </w:r>
    </w:p>
    <w:p w14:paraId="1205ECAD" w14:textId="77777777" w:rsidR="0061652C" w:rsidRDefault="0061652C" w:rsidP="0061652C">
      <w:p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Na podstawie przepisów Rozporządzenia Parlamentu Europejskiego i Rady (UE) 2016/679 z dnia 27 kwietnia 2016 r. w sprawie ochrony osób fizycznych  w związku z przetwarzaniem danych osobowych i w sprawie swobodnego przepływu takich danych oraz uchylenia dyrektywy 95/46/WE, informuje się, że: </w:t>
      </w:r>
    </w:p>
    <w:p w14:paraId="08555954" w14:textId="77777777" w:rsidR="0061652C" w:rsidRDefault="0061652C" w:rsidP="0061652C">
      <w:p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</w:p>
    <w:p w14:paraId="4D50B2FF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Zbierając i przetwarzając Państwa dane ich </w:t>
      </w:r>
      <w:r>
        <w:rPr>
          <w:rFonts w:ascii="Times New Roman" w:eastAsia="MyriadPro-Light" w:hAnsi="Times New Roman"/>
          <w:b/>
          <w:sz w:val="28"/>
          <w:szCs w:val="28"/>
        </w:rPr>
        <w:t>Administratorem jest Wójt Gminy Ręczno, a dane są przetwarzane w Urzędzie Gminy,</w:t>
      </w:r>
      <w:r>
        <w:rPr>
          <w:rFonts w:ascii="Times New Roman" w:eastAsia="MyriadPro-Light" w:hAnsi="Times New Roman"/>
          <w:sz w:val="28"/>
          <w:szCs w:val="28"/>
        </w:rPr>
        <w:t xml:space="preserve">                               ul. Piotrkowska 5, 97-510 Ręczno, zwanym dalej Urzędem.</w:t>
      </w:r>
    </w:p>
    <w:p w14:paraId="2BEFC56B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Z inspektorem ochrony danych w Urzędzie można kontaktować się na adres e-mail: </w:t>
      </w:r>
      <w:hyperlink r:id="rId5" w:history="1">
        <w:r>
          <w:rPr>
            <w:rStyle w:val="Hipercze"/>
            <w:rFonts w:ascii="Times New Roman" w:eastAsia="MyriadPro-Light" w:hAnsi="Times New Roman"/>
            <w:sz w:val="28"/>
            <w:szCs w:val="28"/>
          </w:rPr>
          <w:t>mkconsulting@onet.eu</w:t>
        </w:r>
      </w:hyperlink>
      <w:r>
        <w:rPr>
          <w:rFonts w:ascii="Times New Roman" w:eastAsia="MyriadPro-Light" w:hAnsi="Times New Roman"/>
          <w:sz w:val="28"/>
          <w:szCs w:val="28"/>
        </w:rPr>
        <w:t xml:space="preserve"> </w:t>
      </w:r>
    </w:p>
    <w:p w14:paraId="2875591D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Państwa dane osobowe będą przetwarzane wyłącznie w celu realizacji zadań Urzędu.</w:t>
      </w:r>
    </w:p>
    <w:p w14:paraId="38E86CB3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Podstawą prawną Państwa danych osobowych może być obowiązek prawny podania danych lub  Państwa  zgoda.</w:t>
      </w:r>
    </w:p>
    <w:p w14:paraId="479EED96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Jeśli przetwarzamy Państwa dane na podstawie zgody jest ona dobrowolna, jednak niewyrażenie jej może spowodować niemożność zrealizowania celu dla którego jest wyrażona.</w:t>
      </w:r>
    </w:p>
    <w:p w14:paraId="370D762C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Dane osobowe będą przetwarzane nie dłużej niż do realizacji celu dla którego zostały zebrane oraz zgodnie z przepisami o archiwizacji obowiązującymi w Urzędzie.</w:t>
      </w:r>
    </w:p>
    <w:p w14:paraId="1A7B584B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Dostęp do Państwa danych osobowych będzie przysługiwał wyłącznie upoważnionym pracownikom Urzędu.</w:t>
      </w:r>
    </w:p>
    <w:p w14:paraId="08F6F4B7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Zebrane dane mogą być udostępniane przedstawicielom innych instytucji publicznych  w ramach prowadzonych postępowań. </w:t>
      </w:r>
    </w:p>
    <w:p w14:paraId="0516BE31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Jeśli przetwarzamy Państwa dane na podstawie zgody, może być ona                    w każdej chwili cofnięta poprzez powiadomienie o tym inspektora ochrony danych pisemnie lub drogą e-mailową, jednak jej cofnięcie może spowodować niemożność realizacji celu dla którego została wyrażona. </w:t>
      </w:r>
    </w:p>
    <w:p w14:paraId="548B09A2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 xml:space="preserve"> Dane nie będą przetwarzane wyłącznie w sposób zautomatyzowany ani profilowane. </w:t>
      </w:r>
    </w:p>
    <w:p w14:paraId="74FD6FA7" w14:textId="77777777" w:rsidR="0061652C" w:rsidRDefault="0061652C" w:rsidP="0061652C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eastAsia="MyriadPro-Light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Przysługuje Państwu żądanie dostępu do danych osobowych oraz poprawianie danych osobowych, prawo usunięcia lub ograniczenia przetwarzania, prawo do wniesienia sprzeciwu wobec przetwarzania,        a  także prawo do przenoszenia danych, o ile nie wystąpią okoliczności ograniczające realizację tych praw.</w:t>
      </w:r>
    </w:p>
    <w:p w14:paraId="39B157C6" w14:textId="77777777" w:rsidR="0061652C" w:rsidRDefault="0061652C" w:rsidP="006165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yriadPro-Light" w:hAnsi="Times New Roman"/>
          <w:sz w:val="28"/>
          <w:szCs w:val="28"/>
        </w:rPr>
        <w:t>Przysługuje Państwu także skarga do organu nadzorczego: Prezesa Urzędu Ochrony Danych Osobowych.</w:t>
      </w:r>
    </w:p>
    <w:p w14:paraId="63811561" w14:textId="77777777" w:rsidR="0061652C" w:rsidRDefault="0061652C" w:rsidP="0061652C">
      <w:pPr>
        <w:rPr>
          <w:rFonts w:ascii="Times New Roman" w:hAnsi="Times New Roman"/>
          <w:sz w:val="28"/>
          <w:szCs w:val="28"/>
        </w:rPr>
      </w:pPr>
    </w:p>
    <w:p w14:paraId="0DB3EC0F" w14:textId="77777777" w:rsidR="0061652C" w:rsidRDefault="0061652C"/>
    <w:sectPr w:rsidR="0061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yriadPro-Light" w:hAnsi="Times New Roman" w:cs="MyriadPro-Light"/>
        <w:b/>
        <w:bCs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2C"/>
    <w:rsid w:val="006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D10"/>
  <w15:chartTrackingRefBased/>
  <w15:docId w15:val="{ABC196C5-1B8D-4A1F-832B-FAD0352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52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652C"/>
    <w:rPr>
      <w:color w:val="0000FF"/>
      <w:u w:val="single"/>
    </w:rPr>
  </w:style>
  <w:style w:type="paragraph" w:styleId="Akapitzlist">
    <w:name w:val="List Paragraph"/>
    <w:basedOn w:val="Normalny"/>
    <w:qFormat/>
    <w:rsid w:val="00616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consulting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2021-02-17T07:23:00Z</dcterms:created>
  <dcterms:modified xsi:type="dcterms:W3CDTF">2021-02-17T07:24:00Z</dcterms:modified>
</cp:coreProperties>
</file>